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680" w:firstLineChars="1950"/>
        <w:rPr>
          <w:rFonts w:hint="eastAsia"/>
          <w:sz w:val="24"/>
        </w:rPr>
      </w:pPr>
    </w:p>
    <w:p>
      <w:pPr>
        <w:ind w:firstLine="4440" w:firstLineChars="1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项目编号：</w:t>
      </w:r>
      <w:r>
        <w:rPr>
          <w:rFonts w:hint="eastAsia"/>
          <w:sz w:val="24"/>
          <w:u w:val="single"/>
        </w:rPr>
        <w:t xml:space="preserve">         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贵州省继续医学教育项目申报表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28"/>
          <w:szCs w:val="20"/>
        </w:rPr>
      </w:pPr>
    </w:p>
    <w:p>
      <w:pPr>
        <w:widowControl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项目名称___________________________________</w:t>
      </w:r>
    </w:p>
    <w:p>
      <w:pPr>
        <w:widowControl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所在学科___________________________________</w:t>
      </w:r>
    </w:p>
    <w:p>
      <w:pPr>
        <w:widowControl/>
        <w:spacing w:line="0" w:lineRule="atLeast"/>
        <w:ind w:firstLine="600" w:firstLineChars="2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97790</wp:posOffset>
                </wp:positionV>
                <wp:extent cx="635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68.25pt;margin-top:7.7pt;height:0pt;width:0.05pt;z-index:251658240;mso-width-relative:page;mso-height-relative:page;" coordsize="21600,21600" o:allowincell="f" o:gfxdata="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4dNx41gAAAAkBAAAPAAAAAAAAAAEAIAAAACIAAABkcnMvZG93&#10;bnJldi54bWxQSwECFAAUAAAACACHTuJAHKn/KckBAACJAwAADgAAAAAAAAABACAAAAAlAQAAZHJz&#10;L2Uyb0RvYy54bWxQSwUGAAAAAAYABgBZAQAAY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cs="宋体"/>
          <w:color w:val="000000"/>
          <w:kern w:val="0"/>
          <w:sz w:val="24"/>
        </w:rPr>
        <w:t>（二、三级学科）</w:t>
      </w:r>
    </w:p>
    <w:p>
      <w:pPr>
        <w:widowControl/>
        <w:spacing w:line="0" w:lineRule="atLeast"/>
        <w:ind w:firstLine="768" w:firstLineChars="320"/>
        <w:jc w:val="left"/>
        <w:rPr>
          <w:rFonts w:hint="eastAsia" w:ascii="宋体" w:hAnsi="宋体" w:cs="宋体"/>
          <w:color w:val="000000"/>
          <w:kern w:val="0"/>
          <w:sz w:val="24"/>
          <w:vertAlign w:val="superscript"/>
        </w:rPr>
      </w:pPr>
    </w:p>
    <w:p>
      <w:pPr>
        <w:widowControl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申报单位（盖章）____________________________</w:t>
      </w:r>
    </w:p>
    <w:p>
      <w:pPr>
        <w:widowControl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邮政编码___________________________________</w:t>
      </w:r>
    </w:p>
    <w:p>
      <w:pPr>
        <w:widowControl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申报日期___________________________________</w:t>
      </w: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36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44"/>
        </w:rPr>
        <w:t>填表说明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18"/>
          <w:szCs w:val="20"/>
        </w:rPr>
      </w:pP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18"/>
          <w:szCs w:val="20"/>
        </w:rPr>
      </w:pPr>
    </w:p>
    <w:p>
      <w:pPr>
        <w:widowControl/>
        <w:tabs>
          <w:tab w:val="left" w:pos="420"/>
        </w:tabs>
        <w:ind w:left="420" w:left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一、本申报表所列内容必须实事求是，逐项认真填写，不要漏填，表达要简单、明确。</w:t>
      </w:r>
    </w:p>
    <w:p>
      <w:pPr>
        <w:pStyle w:val="2"/>
        <w:tabs>
          <w:tab w:val="left" w:pos="540"/>
        </w:tabs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二、报表须按规定程序要求，经市（州、地）继续医学教育委员会（领导小组）、厅直属单位、有关一级学会等单位签署具体意见，加盖章后，如期由上述单位统一上报贵州省继续医学教育委员会办公室。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三、申报表填写内容须用A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4</w:t>
      </w:r>
      <w:r>
        <w:rPr>
          <w:rFonts w:hint="eastAsia" w:ascii="宋体" w:hAnsi="宋体" w:cs="宋体"/>
          <w:color w:val="000000"/>
          <w:kern w:val="0"/>
          <w:szCs w:val="21"/>
        </w:rPr>
        <w:t>纸打印。</w:t>
      </w:r>
    </w:p>
    <w:p>
      <w:pPr>
        <w:widowControl/>
        <w:tabs>
          <w:tab w:val="left" w:pos="420"/>
        </w:tabs>
        <w:ind w:left="420" w:left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四、若表内填写不完，可用同样大小的纸续写。</w:t>
      </w:r>
    </w:p>
    <w:p>
      <w:pPr>
        <w:widowControl/>
        <w:tabs>
          <w:tab w:val="left" w:pos="420"/>
        </w:tabs>
        <w:ind w:left="420" w:left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五、申报表填写具体要求如下：</w:t>
      </w:r>
    </w:p>
    <w:p>
      <w:pPr>
        <w:widowControl/>
        <w:tabs>
          <w:tab w:val="left" w:pos="420"/>
        </w:tabs>
        <w:ind w:firstLine="359" w:firstLine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（一）申报表填写思路：</w:t>
      </w:r>
    </w:p>
    <w:p>
      <w:pPr>
        <w:widowControl/>
        <w:ind w:left="105" w:leftChars="50" w:firstLine="254" w:firstLineChars="12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⑴体现本申报项目在理论、知识、方法和技术上的新颖性；</w:t>
      </w:r>
    </w:p>
    <w:p>
      <w:pPr>
        <w:widowControl/>
        <w:ind w:left="105" w:leftChars="50" w:firstLine="254" w:firstLineChars="12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⑵分析本申报项目的培训需求；</w:t>
      </w:r>
    </w:p>
    <w:p>
      <w:pPr>
        <w:widowControl/>
        <w:ind w:left="105" w:leftChars="50" w:firstLine="254" w:firstLineChars="12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⑶介绍培训效果的具体评估方法。</w:t>
      </w:r>
    </w:p>
    <w:p>
      <w:pPr>
        <w:widowControl/>
        <w:tabs>
          <w:tab w:val="left" w:pos="420"/>
        </w:tabs>
        <w:ind w:firstLine="359" w:firstLine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（二）教学对象须符合该学科的继续医学教育对象的要求。</w:t>
      </w:r>
    </w:p>
    <w:p>
      <w:pPr>
        <w:pStyle w:val="3"/>
        <w:tabs>
          <w:tab w:val="left" w:pos="420"/>
        </w:tabs>
        <w:rPr>
          <w:rFonts w:hint="eastAsia"/>
          <w:szCs w:val="21"/>
        </w:rPr>
      </w:pPr>
      <w:r>
        <w:rPr>
          <w:rFonts w:hint="eastAsia"/>
          <w:szCs w:val="21"/>
        </w:rPr>
        <w:t>（三）项目举办方式有：学术讲座、学术会议、专题讨论会、研讨班、讲习班、学习班等。</w:t>
      </w:r>
    </w:p>
    <w:p>
      <w:pPr>
        <w:widowControl/>
        <w:tabs>
          <w:tab w:val="left" w:pos="420"/>
        </w:tabs>
        <w:ind w:firstLine="359" w:firstLine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（四）教学时数为实际授课时数，不包括开班典礼及与教学无关的时间。</w:t>
      </w:r>
    </w:p>
    <w:p>
      <w:pPr>
        <w:widowControl/>
        <w:tabs>
          <w:tab w:val="left" w:pos="420"/>
        </w:tabs>
        <w:ind w:firstLine="359" w:firstLine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（五）学分计算方式：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省级继续医学教育项目活动一般在一个月以内，三天以上，参加者经考核合格，按每6小时授予1学分；主讲人每小时授予1学分；每个项目所授学分数，最多不超过10学分</w:t>
      </w:r>
    </w:p>
    <w:p>
      <w:pPr>
        <w:widowControl/>
        <w:ind w:firstLine="359" w:firstLine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（六）贵州省省级继续医学教育项目编号由省继教办编写。</w:t>
      </w:r>
    </w:p>
    <w:p>
      <w:pPr>
        <w:pStyle w:val="2"/>
        <w:ind w:firstLine="359" w:firstLineChars="171"/>
        <w:rPr>
          <w:rFonts w:hint="eastAsia" w:cs="宋体"/>
          <w:sz w:val="21"/>
          <w:szCs w:val="21"/>
        </w:rPr>
      </w:pPr>
      <w:r>
        <w:rPr>
          <w:rFonts w:hint="eastAsia" w:cs="宋体"/>
          <w:sz w:val="21"/>
          <w:szCs w:val="21"/>
        </w:rPr>
        <w:t>（七）填写项目申报表时，所填写内容系指举办一期活动而言，如相同活动举办一期以上时，请在备注中注明总的举办期数。</w:t>
      </w: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tbl>
      <w:tblPr>
        <w:tblStyle w:val="5"/>
        <w:tblpPr w:leftFromText="180" w:rightFromText="180" w:vertAnchor="text" w:horzAnchor="margin" w:tblpY="1"/>
        <w:tblW w:w="8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371"/>
        <w:gridCol w:w="591"/>
        <w:gridCol w:w="1209"/>
        <w:gridCol w:w="3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140" w:type="dxa"/>
            <w:gridSpan w:val="5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贵州省继续医学教育项目学科分类与代码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学科名称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学科名称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01-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基础形态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06-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01-01-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组织胚胎学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06-01-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01-02-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解剖学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06-02-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01-03-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06-03-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新生儿科学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01-04-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06-04-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01-05-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寄生虫学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07-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眼、耳鼻喉学科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01-06-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07-01-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耳鼻喉科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02-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基础机能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07-02-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02-01-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08-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口腔医学学科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02-02-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08-01-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02-03-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生物物理学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08-02-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02-04-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08-03-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口腔正畸学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02-05-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08-04-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口腔修复学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02-06-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病生理学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08-05-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02-07-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09-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影像医学学科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02-08-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基础医学其他学科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09-01-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03-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临床内科学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09-02-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03-01-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心血管病学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09-03-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03-02-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呼吸病学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09-04-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影像医学其他学科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03-03-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胃肠病学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10-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急诊学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03-04-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血液病学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11-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医学检验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03-05-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肾脏病学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12-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公共卫生与预防医学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03-06-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内分泌学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12-01-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劳动卫生与环境卫生学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03-07-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神经内科学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12-02-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03-08-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传染病学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12-03-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儿少卫生与妇幼卫生学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03-09-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精神卫生学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12-04-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卫生毒理学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03-10-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内科学其他学科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12-05-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统计流行病学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04-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临床外科学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12-06-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卫生检验学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04-01-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普通外科学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12-07-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公共卫生与预防医学其他学科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04-02-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心胸外科学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13-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04-03-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烧伤外科学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13-01-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临床药学和临床药理学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04-04-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神经外科学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13-02-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药剂学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04-05-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泌尿外科学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13-03-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药物分析学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04-06-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显微外科学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13-04-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药事管理学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04-07-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骨外科学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13-05-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04-08-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肿瘤外科学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14-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04-09-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颅脑外科学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14-01-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04-10-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整形、器官移植外科学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14-02-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04-11-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14-03-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04-12-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皮肤、性病学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14-04-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04-13-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外科学其他学科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14-05-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05-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15-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医学教育与卫生管理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05-01-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15-01-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05-02-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产科学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15-02-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05-03-</w:t>
            </w:r>
          </w:p>
        </w:tc>
        <w:tc>
          <w:tcPr>
            <w:tcW w:w="2371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妇产科学其他学科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16-</w:t>
            </w:r>
          </w:p>
        </w:tc>
        <w:tc>
          <w:tcPr>
            <w:tcW w:w="3077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全科医学</w:t>
            </w:r>
          </w:p>
        </w:tc>
      </w:tr>
    </w:tbl>
    <w:p>
      <w:pPr>
        <w:rPr>
          <w:vanish/>
        </w:rPr>
      </w:pPr>
    </w:p>
    <w:tbl>
      <w:tblPr>
        <w:tblStyle w:val="5"/>
        <w:tblW w:w="84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75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举    办   目   的</w:t>
            </w:r>
          </w:p>
        </w:tc>
        <w:tc>
          <w:tcPr>
            <w:tcW w:w="7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   目   讲   授   题   目   及   简   要   内   容</w:t>
            </w:r>
          </w:p>
        </w:tc>
        <w:tc>
          <w:tcPr>
            <w:tcW w:w="7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84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75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   目   主   要   内   容    水   平   在   省   内   的   地   位</w:t>
            </w:r>
          </w:p>
        </w:tc>
        <w:tc>
          <w:tcPr>
            <w:tcW w:w="7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   办   单   位   近   几   年    与   项   目   有   关   的   工   作    情   况</w:t>
            </w:r>
          </w:p>
        </w:tc>
        <w:tc>
          <w:tcPr>
            <w:tcW w:w="7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96"/>
        <w:gridCol w:w="548"/>
        <w:gridCol w:w="315"/>
        <w:gridCol w:w="574"/>
        <w:gridCol w:w="569"/>
        <w:gridCol w:w="401"/>
        <w:gridCol w:w="1079"/>
        <w:gridCol w:w="738"/>
        <w:gridCol w:w="350"/>
        <w:gridCol w:w="793"/>
        <w:gridCol w:w="552"/>
        <w:gridCol w:w="1345"/>
        <w:gridCol w:w="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285" w:hRule="atLeast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285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285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3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285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1405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450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教育经历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1780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315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本人曾开展过哪些相近的培训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2290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300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本人曾开展过哪些相近的研究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1810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157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本人曾发表过哪些相近的文章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cantSplit/>
          <w:trHeight w:val="2236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8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项目讲授题目及内容简要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讲授题目</w:t>
            </w: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内容</w:t>
            </w: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授课教师</w:t>
            </w: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学时</w:t>
            </w: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5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07"/>
        <w:gridCol w:w="780"/>
        <w:gridCol w:w="16"/>
        <w:gridCol w:w="296"/>
        <w:gridCol w:w="388"/>
        <w:gridCol w:w="872"/>
        <w:gridCol w:w="533"/>
        <w:gridCol w:w="662"/>
        <w:gridCol w:w="114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主要研究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举办方式</w:t>
            </w:r>
          </w:p>
        </w:tc>
        <w:tc>
          <w:tcPr>
            <w:tcW w:w="78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举办起止日期</w:t>
            </w:r>
          </w:p>
        </w:tc>
        <w:tc>
          <w:tcPr>
            <w:tcW w:w="78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年   月   日    —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举办期限（天）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考核方式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教学对象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拟招生人数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教学总学时数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讲授理论时数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实验（技术示范）时数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举办地点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拟授学员学分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margin" w:tblpX="-324" w:tblpY="2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3295"/>
        <w:gridCol w:w="3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项目负责人联系电话</w:t>
            </w:r>
          </w:p>
        </w:tc>
        <w:tc>
          <w:tcPr>
            <w:tcW w:w="6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项目负责人通讯地址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地、州、市继续医学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教育领导小组或卫生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局、高等医学院校、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厅直单位、省级医药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卫生学术团体意见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负责人签字：                         （盖章）</w:t>
            </w:r>
          </w:p>
          <w:p>
            <w:pPr>
              <w:widowControl/>
              <w:ind w:firstLine="3360" w:firstLineChars="14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贵州省继续医学教育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委员会学科组审查意见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签字：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贵州省继续医学教育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委员会审批意见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负责人签字：                         （盖章）</w:t>
            </w:r>
          </w:p>
          <w:p>
            <w:pPr>
              <w:widowControl/>
              <w:ind w:firstLine="4080" w:firstLineChars="17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6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B318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2016-10-24T02:35:52Z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